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https://www.igae.pap.hacienda.gob.es/sitios/igae/es-ES/snca/Paginas/ComunicacionSNCA.aspx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igae.pap.hacienda.gob.es/sitios/igae/es-ES/snca/Paginas/ComunicacionSNCA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